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MINISTRY OF EDUCATION AND TRAINING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LAC HONG UNIVERSITY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190500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1106" y="3780000"/>
                          <a:ext cx="1429789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2260600</wp:posOffset>
                </wp:positionH>
                <wp:positionV relativeFrom="paragraph">
                  <wp:posOffset>190500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60" w:line="240" w:lineRule="auto"/>
        <w:ind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COURSE OUTLINE</w:t>
      </w:r>
    </w:p>
    <w:p w:rsidR="00000000" w:rsidDel="00000000" w:rsidP="00000000" w:rsidRDefault="00000000" w:rsidRPr="00000000" w14:paraId="00000005">
      <w:pPr>
        <w:spacing w:after="360" w:line="240" w:lineRule="auto"/>
        <w:ind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&lt;</w:t>
      </w:r>
      <w:r w:rsidDel="00000000" w:rsidR="00000000" w:rsidRPr="00000000">
        <w:rPr>
          <w:b w:val="1"/>
          <w:color w:val="000000"/>
          <w:rtl w:val="0"/>
        </w:rPr>
        <w:t xml:space="preserve">125052 – STARTUP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&gt;</w:t>
      </w:r>
    </w:p>
    <w:tbl>
      <w:tblPr>
        <w:tblStyle w:val="Table1"/>
        <w:tblW w:w="9644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1"/>
        <w:gridCol w:w="3685"/>
        <w:gridCol w:w="5528"/>
        <w:tblGridChange w:id="0">
          <w:tblGrid>
            <w:gridCol w:w="431"/>
            <w:gridCol w:w="3685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Style w:val="Heading2"/>
              <w:numPr>
                <w:ilvl w:val="1"/>
                <w:numId w:val="2"/>
              </w:numPr>
              <w:ind w:left="1440" w:hanging="720"/>
              <w:rPr>
                <w:b w:val="0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pStyle w:val="Heading2"/>
              <w:numPr>
                <w:ilvl w:val="0"/>
                <w:numId w:val="3"/>
              </w:numPr>
              <w:ind w:left="1440" w:hanging="360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rtl w:val="0"/>
              </w:rPr>
              <w:t xml:space="preserve">GENERAL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name (Vietnamese):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Khởi nghiệp và ứng dụng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name (English):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Startup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ID: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125052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Types: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Specialization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Faculty/Department: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Administration – International Economics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Main Lecturer:</w:t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5148"/>
              </w:tabs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Master Van Thi Bich</w:t>
            </w:r>
          </w:p>
          <w:p w:rsidR="00000000" w:rsidDel="00000000" w:rsidP="00000000" w:rsidRDefault="00000000" w:rsidRPr="00000000" w14:paraId="0000001B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Email: bichvt@lhu.edu.vn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Lecturer participating in: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5148"/>
              </w:tabs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Master Van Thi Bich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5148"/>
              </w:tabs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Email: bichvt@lhu.edu.vn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5148"/>
              </w:tabs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NCS. Luu Ngoc Liem</w:t>
            </w:r>
          </w:p>
          <w:p w:rsidR="00000000" w:rsidDel="00000000" w:rsidP="00000000" w:rsidRDefault="00000000" w:rsidRPr="00000000" w14:paraId="00000021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Email: liemln@lhu.edu.vn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Number of credits: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   Theory: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credits (45 periods)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8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Practice: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 period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Exercise: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 period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Specialty: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Obligatory to students in major of International Business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DESCRIPTION</w:t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before="40" w:line="324" w:lineRule="auto"/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The “Startup” course will have students equipped  with knowledge and analyzing skills, have some business ideas, make these ideas into real-life business opportunities, then they will establish a business plan and begin starting a business; provide students with presentation and defense skills in a business project throughout team work. Creating habitual research and self-study which satisfy life-long study.   </w:t>
      </w:r>
    </w:p>
    <w:tbl>
      <w:tblPr>
        <w:tblStyle w:val="Table2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8929"/>
        <w:tblGridChange w:id="0">
          <w:tblGrid>
            <w:gridCol w:w="421"/>
            <w:gridCol w:w="89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LEARNING OUTCOMES</w:t>
            </w:r>
          </w:p>
        </w:tc>
      </w:tr>
    </w:tbl>
    <w:p w:rsidR="00000000" w:rsidDel="00000000" w:rsidP="00000000" w:rsidRDefault="00000000" w:rsidRPr="00000000" w14:paraId="00000037">
      <w:pPr>
        <w:spacing w:before="60" w:line="312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60" w:line="312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Table 1: Course Learning Outcomes (CLOs)</w:t>
      </w:r>
    </w:p>
    <w:tbl>
      <w:tblPr>
        <w:tblStyle w:val="Table3"/>
        <w:tblW w:w="95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4687"/>
        <w:gridCol w:w="1849"/>
        <w:gridCol w:w="1705"/>
        <w:tblGridChange w:id="0">
          <w:tblGrid>
            <w:gridCol w:w="1271"/>
            <w:gridCol w:w="4687"/>
            <w:gridCol w:w="1849"/>
            <w:gridCol w:w="1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Learning Outcomes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(CLOs)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Learning Outcomes content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Bloom domain/Bloom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 Learning Outcomes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PLOs/SOs/PI</w:t>
            </w:r>
            <w:r w:rsidDel="00000000" w:rsidR="00000000" w:rsidRPr="00000000">
              <w:rPr>
                <w:b w:val="1"/>
                <w:rtl w:val="0"/>
              </w:rPr>
              <w:t xml:space="preserve">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Analyzing the business idea’ options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Knowledge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PI3.2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Establishing a business plan for a startup project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Skills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PI4.3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ind w:firstLine="0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ind w:firstLine="0"/>
              <w:jc w:val="left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Forming a study, research ability which satisfy life-long study.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ind w:firstLine="0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Attitude (4)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ind w:firstLine="0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PI8.1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0" w:lineRule="auto"/>
        <w:ind w:firstLine="0"/>
        <w:jc w:val="left"/>
        <w:rPr>
          <w:color w:val="000000"/>
        </w:rPr>
        <w:sectPr>
          <w:pgSz w:h="15840" w:w="12240" w:orient="portrait"/>
          <w:pgMar w:bottom="1134" w:top="1134" w:left="1418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0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8929"/>
        <w:tblGridChange w:id="0">
          <w:tblGrid>
            <w:gridCol w:w="421"/>
            <w:gridCol w:w="89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312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0404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0404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COURSE CONTENT, LESSON PLAN</w:t>
            </w:r>
          </w:p>
        </w:tc>
      </w:tr>
    </w:tbl>
    <w:p w:rsidR="00000000" w:rsidDel="00000000" w:rsidP="00000000" w:rsidRDefault="00000000" w:rsidRPr="00000000" w14:paraId="0000004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Table 2: Course Content, Lesson Plan</w:t>
      </w:r>
    </w:p>
    <w:tbl>
      <w:tblPr>
        <w:tblStyle w:val="Table5"/>
        <w:tblW w:w="1523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"/>
        <w:gridCol w:w="1368"/>
        <w:gridCol w:w="2637"/>
        <w:gridCol w:w="900"/>
        <w:gridCol w:w="2340"/>
        <w:gridCol w:w="2250"/>
        <w:gridCol w:w="1530"/>
        <w:gridCol w:w="1687"/>
        <w:gridCol w:w="1530"/>
        <w:tblGridChange w:id="0">
          <w:tblGrid>
            <w:gridCol w:w="990"/>
            <w:gridCol w:w="1368"/>
            <w:gridCol w:w="2637"/>
            <w:gridCol w:w="900"/>
            <w:gridCol w:w="2340"/>
            <w:gridCol w:w="2250"/>
            <w:gridCol w:w="1530"/>
            <w:gridCol w:w="1687"/>
            <w:gridCol w:w="1530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-22" w:firstLine="284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Chapter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Name/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Lesson Learning Outcomes (LLO)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Lecture and Study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3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Method of Lecture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82" w:hanging="8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Method of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References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Chapter 1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The Startup’s overview</w:t>
            </w:r>
          </w:p>
          <w:p w:rsidR="00000000" w:rsidDel="00000000" w:rsidP="00000000" w:rsidRDefault="00000000" w:rsidRPr="00000000" w14:paraId="0000005D">
            <w:pPr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 overview of business activities, business ideas, types of startups</w:t>
            </w:r>
          </w:p>
          <w:p w:rsidR="00000000" w:rsidDel="00000000" w:rsidP="00000000" w:rsidRDefault="00000000" w:rsidRPr="00000000" w14:paraId="0000005E">
            <w:pP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LLO1.1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2"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Differentiating</w:t>
            </w:r>
            <w:r w:rsidDel="00000000" w:rsidR="00000000" w:rsidRPr="00000000">
              <w:rPr>
                <w:color w:val="000000"/>
                <w:rtl w:val="0"/>
              </w:rPr>
              <w:t xml:space="preserve"> types of startups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Lecturer</w:t>
            </w:r>
            <w:r w:rsidDel="00000000" w:rsidR="00000000" w:rsidRPr="00000000">
              <w:rPr>
                <w:color w:val="000000"/>
                <w:rtl w:val="0"/>
              </w:rPr>
              <w:t xml:space="preserve"> introduces the course overview, regulation and study goals.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SV approach new knowledge by listening, observing and questioning 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Lecture </w:t>
            </w:r>
          </w:p>
          <w:p w:rsidR="00000000" w:rsidDel="00000000" w:rsidP="00000000" w:rsidRDefault="00000000" w:rsidRPr="00000000" w14:paraId="00000068">
            <w:pPr>
              <w:spacing w:line="276" w:lineRule="auto"/>
              <w:ind w:hanging="1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Discussion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Short form test</w:t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[1]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Chapter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8640"/>
              </w:tabs>
              <w:ind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The Business opportunity and Startup plan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8640"/>
              </w:tabs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Considering and choosing ideas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LLO2.1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LLO2.2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Analyzing </w:t>
            </w:r>
            <w:r w:rsidDel="00000000" w:rsidR="00000000" w:rsidRPr="00000000">
              <w:rPr>
                <w:color w:val="000000"/>
                <w:rtl w:val="0"/>
              </w:rPr>
              <w:t xml:space="preserve">business opportunities, business environment 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Analyzing</w:t>
            </w:r>
            <w:r w:rsidDel="00000000" w:rsidR="00000000" w:rsidRPr="00000000">
              <w:rPr>
                <w:color w:val="000000"/>
                <w:rtl w:val="0"/>
              </w:rPr>
              <w:t xml:space="preserve"> basic contents of business plan’s draft</w:t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Lecturer</w:t>
            </w:r>
            <w:r w:rsidDel="00000000" w:rsidR="00000000" w:rsidRPr="00000000">
              <w:rPr>
                <w:color w:val="000000"/>
                <w:rtl w:val="0"/>
              </w:rPr>
              <w:t xml:space="preserve">  lectures and guides students to analyze and identify business opportunities, select business ideas.</w:t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Lecture 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ind w:hanging="1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Discussion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Short form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Chapter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8640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 opportunities and methods in identifying the business opportunity  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Lecturer</w:t>
            </w:r>
            <w:r w:rsidDel="00000000" w:rsidR="00000000" w:rsidRPr="00000000">
              <w:rPr>
                <w:color w:val="000000"/>
                <w:rtl w:val="0"/>
              </w:rPr>
              <w:t xml:space="preserve">  lectures and guides students to analyze and identify business opportunities, select business ideas.</w:t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Lecture 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ind w:hanging="1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Discussion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Short form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Chapter  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leader="none" w:pos="8640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Business plan’s draft establishment exercises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Lecturer</w:t>
            </w:r>
            <w:r w:rsidDel="00000000" w:rsidR="00000000" w:rsidRPr="00000000">
              <w:rPr>
                <w:color w:val="000000"/>
                <w:rtl w:val="0"/>
              </w:rPr>
              <w:t xml:space="preserve">  lectures and distributes into groups discussing the business plan’s draft </w:t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Lecture 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ind w:hanging="1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Discussion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Presentation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Chapter   3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Enterprise establishment 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58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Traditional startups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leader="none" w:pos="8640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leader="none" w:pos="8640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8640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tabs>
                <w:tab w:val="left" w:leader="none" w:pos="8640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leader="none" w:pos="8640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LLO3.1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Setting up</w:t>
            </w:r>
            <w:r w:rsidDel="00000000" w:rsidR="00000000" w:rsidRPr="00000000">
              <w:rPr>
                <w:color w:val="000000"/>
                <w:rtl w:val="0"/>
              </w:rPr>
              <w:t xml:space="preserve"> the basic business plan’s draft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Lecturer</w:t>
            </w:r>
            <w:r w:rsidDel="00000000" w:rsidR="00000000" w:rsidRPr="00000000">
              <w:rPr>
                <w:color w:val="000000"/>
                <w:rtl w:val="0"/>
              </w:rPr>
              <w:t xml:space="preserve">  lectures and instructs students in choosing a business model and initiating startups procedure </w:t>
            </w:r>
          </w:p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Lecture </w:t>
            </w:r>
          </w:p>
          <w:p w:rsidR="00000000" w:rsidDel="00000000" w:rsidP="00000000" w:rsidRDefault="00000000" w:rsidRPr="00000000" w14:paraId="000000C2">
            <w:pPr>
              <w:spacing w:line="276" w:lineRule="auto"/>
              <w:ind w:hanging="1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Discussion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Short form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[[1], [2]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Chapter  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ind w:left="35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Innovative startups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LLO3.2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Creating</w:t>
            </w:r>
            <w:r w:rsidDel="00000000" w:rsidR="00000000" w:rsidRPr="00000000">
              <w:rPr>
                <w:color w:val="000000"/>
                <w:rtl w:val="0"/>
              </w:rPr>
              <w:t xml:space="preserve"> a detailed plan’s draft in a business project. 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Lecturer</w:t>
            </w:r>
            <w:r w:rsidDel="00000000" w:rsidR="00000000" w:rsidRPr="00000000">
              <w:rPr>
                <w:color w:val="000000"/>
                <w:rtl w:val="0"/>
              </w:rPr>
              <w:t xml:space="preserve">  lectures and shows students every step to construct the enterprise establishment</w:t>
            </w:r>
          </w:p>
        </w:tc>
        <w:tc>
          <w:tcPr/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Lecture </w:t>
            </w:r>
          </w:p>
          <w:p w:rsidR="00000000" w:rsidDel="00000000" w:rsidP="00000000" w:rsidRDefault="00000000" w:rsidRPr="00000000" w14:paraId="000000D3">
            <w:pPr>
              <w:spacing w:line="276" w:lineRule="auto"/>
              <w:ind w:hanging="1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Discussion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Presentation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Chapter  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Every step in enterprise establishment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Each group has to demonstrate their detail of every step to establish an enterprise</w:t>
            </w:r>
          </w:p>
        </w:tc>
        <w:tc>
          <w:tcPr/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Lecture </w:t>
            </w:r>
          </w:p>
          <w:p w:rsidR="00000000" w:rsidDel="00000000" w:rsidP="00000000" w:rsidRDefault="00000000" w:rsidRPr="00000000" w14:paraId="000000DE">
            <w:pPr>
              <w:spacing w:line="276" w:lineRule="auto"/>
              <w:ind w:hanging="1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Discussion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Short form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Chapter  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Business activities 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Organizing the administration and human resource department 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Designing headquarters and buying facilities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LLO4.1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Connecting</w:t>
            </w:r>
            <w:r w:rsidDel="00000000" w:rsidR="00000000" w:rsidRPr="00000000">
              <w:rPr>
                <w:color w:val="000000"/>
                <w:rtl w:val="0"/>
              </w:rPr>
              <w:t xml:space="preserve"> the associated content to establish the human resource department in project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Lecturer</w:t>
            </w:r>
            <w:r w:rsidDel="00000000" w:rsidR="00000000" w:rsidRPr="00000000">
              <w:rPr>
                <w:color w:val="000000"/>
                <w:rtl w:val="0"/>
              </w:rPr>
              <w:t xml:space="preserve">  lectures and instructs students in group discussion</w:t>
            </w:r>
          </w:p>
        </w:tc>
        <w:tc>
          <w:tcPr/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Lecture </w:t>
            </w:r>
          </w:p>
          <w:p w:rsidR="00000000" w:rsidDel="00000000" w:rsidP="00000000" w:rsidRDefault="00000000" w:rsidRPr="00000000" w14:paraId="000000EC">
            <w:pPr>
              <w:spacing w:line="276" w:lineRule="auto"/>
              <w:ind w:hanging="1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Discussion</w:t>
            </w:r>
          </w:p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ind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Short form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Chapter  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Marketing and the sales network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LLO4.2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Linking</w:t>
            </w:r>
            <w:r w:rsidDel="00000000" w:rsidR="00000000" w:rsidRPr="00000000">
              <w:rPr>
                <w:color w:val="000000"/>
                <w:rtl w:val="0"/>
              </w:rPr>
              <w:t xml:space="preserve"> the relevant content to set up the marketing network</w:t>
            </w:r>
          </w:p>
        </w:tc>
        <w:tc>
          <w:tcPr/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Lecturer</w:t>
            </w:r>
            <w:r w:rsidDel="00000000" w:rsidR="00000000" w:rsidRPr="00000000">
              <w:rPr>
                <w:color w:val="000000"/>
                <w:rtl w:val="0"/>
              </w:rPr>
              <w:t xml:space="preserve">  lectures and instructs students in group discussion</w:t>
            </w:r>
          </w:p>
        </w:tc>
        <w:tc>
          <w:tcPr/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Lecture </w:t>
            </w:r>
          </w:p>
          <w:p w:rsidR="00000000" w:rsidDel="00000000" w:rsidP="00000000" w:rsidRDefault="00000000" w:rsidRPr="00000000" w14:paraId="000000F8">
            <w:pPr>
              <w:spacing w:line="276" w:lineRule="auto"/>
              <w:ind w:hanging="1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Discussion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Short form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[[1],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Chapter   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Source of capital and how to raise capital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LLO4.3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Associating</w:t>
            </w:r>
            <w:r w:rsidDel="00000000" w:rsidR="00000000" w:rsidRPr="00000000">
              <w:rPr>
                <w:color w:val="000000"/>
                <w:rtl w:val="0"/>
              </w:rPr>
              <w:t xml:space="preserve"> the related content to raise capital</w:t>
            </w:r>
          </w:p>
        </w:tc>
        <w:tc>
          <w:tcPr/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Lecturer</w:t>
            </w:r>
            <w:r w:rsidDel="00000000" w:rsidR="00000000" w:rsidRPr="00000000">
              <w:rPr>
                <w:color w:val="000000"/>
                <w:rtl w:val="0"/>
              </w:rPr>
              <w:t xml:space="preserve">  lectures and instructs students in group discussion</w:t>
            </w:r>
          </w:p>
        </w:tc>
        <w:tc>
          <w:tcPr/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Lecture </w:t>
            </w:r>
          </w:p>
          <w:p w:rsidR="00000000" w:rsidDel="00000000" w:rsidP="00000000" w:rsidRDefault="00000000" w:rsidRPr="00000000" w14:paraId="00000103">
            <w:pPr>
              <w:spacing w:line="276" w:lineRule="auto"/>
              <w:ind w:hanging="1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+ Discussion</w:t>
            </w:r>
          </w:p>
          <w:p w:rsidR="00000000" w:rsidDel="00000000" w:rsidP="00000000" w:rsidRDefault="00000000" w:rsidRPr="00000000" w14:paraId="0000010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Short form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Midterm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Presentation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spacing w:before="240" w:line="240" w:lineRule="auto"/>
        <w:ind w:firstLine="0"/>
        <w:jc w:val="center"/>
        <w:rPr>
          <w:b w:val="1"/>
          <w:color w:val="000000"/>
        </w:rPr>
        <w:sectPr>
          <w:type w:val="nextPage"/>
          <w:pgSz w:h="12240" w:w="15840" w:orient="landscape"/>
          <w:pgMar w:bottom="1134" w:top="1418" w:left="1134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hanging="3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36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MAPPING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OF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LESSON AND COURSE LEARNING OUTCOMES</w:t>
            </w:r>
          </w:p>
        </w:tc>
      </w:tr>
    </w:tbl>
    <w:p w:rsidR="00000000" w:rsidDel="00000000" w:rsidP="00000000" w:rsidRDefault="00000000" w:rsidRPr="00000000" w14:paraId="00000114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3:  Mapping of Lesson and Course Learning Outcomes</w:t>
      </w:r>
    </w:p>
    <w:tbl>
      <w:tblPr>
        <w:tblStyle w:val="Table7"/>
        <w:tblW w:w="8221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7"/>
        <w:gridCol w:w="966"/>
        <w:gridCol w:w="966"/>
        <w:gridCol w:w="903"/>
        <w:gridCol w:w="3969"/>
        <w:tblGridChange w:id="0">
          <w:tblGrid>
            <w:gridCol w:w="1417"/>
            <w:gridCol w:w="966"/>
            <w:gridCol w:w="966"/>
            <w:gridCol w:w="903"/>
            <w:gridCol w:w="3969"/>
          </w:tblGrid>
        </w:tblGridChange>
      </w:tblGrid>
      <w:tr>
        <w:trPr>
          <w:cantSplit w:val="1"/>
          <w:trHeight w:val="37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</w:p>
          <w:p w:rsidR="00000000" w:rsidDel="00000000" w:rsidP="00000000" w:rsidRDefault="00000000" w:rsidRPr="00000000" w14:paraId="00000116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Course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A1,A2,A3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before="120" w:line="312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A1,A2,A3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before="120" w:line="312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A1,A2,A3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A1,A2,A3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A1,A2,A3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A1,A2,A3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A1,A2,A3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before="120" w:line="312" w:lineRule="auto"/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before="120" w:line="312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A1,A2,A3</w:t>
            </w:r>
          </w:p>
        </w:tc>
      </w:tr>
    </w:tbl>
    <w:p w:rsidR="00000000" w:rsidDel="00000000" w:rsidP="00000000" w:rsidRDefault="00000000" w:rsidRPr="00000000" w14:paraId="00000148">
      <w:pPr>
        <w:spacing w:after="160" w:line="259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240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0404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0404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ASSESSMENT</w:t>
            </w:r>
          </w:p>
        </w:tc>
      </w:tr>
    </w:tbl>
    <w:p w:rsidR="00000000" w:rsidDel="00000000" w:rsidP="00000000" w:rsidRDefault="00000000" w:rsidRPr="00000000" w14:paraId="0000014B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4: Course assessment</w:t>
      </w:r>
    </w:p>
    <w:tbl>
      <w:tblPr>
        <w:tblStyle w:val="Table9"/>
        <w:tblW w:w="949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2976"/>
        <w:gridCol w:w="2694"/>
        <w:gridCol w:w="1701"/>
        <w:tblGridChange w:id="0">
          <w:tblGrid>
            <w:gridCol w:w="2122"/>
            <w:gridCol w:w="2976"/>
            <w:gridCol w:w="2694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before="120" w:line="312" w:lineRule="auto"/>
              <w:ind w:hanging="6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before="120"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 of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before="120"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before="120"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Percentage (%)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before="120"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A1. Process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Participating in the lesson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spacing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C</w:t>
            </w:r>
            <w:r w:rsidDel="00000000" w:rsidR="00000000" w:rsidRPr="00000000">
              <w:rPr>
                <w:rtl w:val="0"/>
              </w:rPr>
              <w:t xml:space="preserve">lass 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spacing w:before="120"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spacing w:before="120"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spacing w:before="120"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A2. Midterm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spacing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Test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7">
            <w:pPr>
              <w:spacing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Presentation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spacing w:before="120"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spacing w:before="120"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spacing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A3. Final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spacing w:line="312" w:lineRule="auto"/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Written report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spacing w:before="120"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spacing w:before="120" w:line="312" w:lineRule="auto"/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20" w:line="240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120" w:line="360" w:lineRule="auto"/>
              <w:ind w:left="425.19685039370086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COURSE REQUIREMENTS AND EXPECTATIONS</w:t>
            </w:r>
          </w:p>
        </w:tc>
      </w:tr>
    </w:tbl>
    <w:p w:rsidR="00000000" w:rsidDel="00000000" w:rsidP="00000000" w:rsidRDefault="00000000" w:rsidRPr="00000000" w14:paraId="00000161">
      <w:pPr>
        <w:ind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Attendance: Obeying the regulation</w:t>
      </w:r>
    </w:p>
    <w:p w:rsidR="00000000" w:rsidDel="00000000" w:rsidP="00000000" w:rsidRDefault="00000000" w:rsidRPr="00000000" w14:paraId="00000162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Students have to read the given study documentation by the lecturer before every lesson on the online learning system (LMS - learn.lhu.edu.vn).</w:t>
      </w:r>
    </w:p>
    <w:p w:rsidR="00000000" w:rsidDel="00000000" w:rsidP="00000000" w:rsidRDefault="00000000" w:rsidRPr="00000000" w14:paraId="00000163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Doing homework, answering short questions and quick exercises, students will be given a bonus mark to the student's process.</w:t>
      </w:r>
    </w:p>
    <w:p w:rsidR="00000000" w:rsidDel="00000000" w:rsidP="00000000" w:rsidRDefault="00000000" w:rsidRPr="00000000" w14:paraId="00000164">
      <w:pPr>
        <w:rPr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color w:val="000000"/>
          <w:rtl w:val="0"/>
        </w:rPr>
        <w:t xml:space="preserve">- Finishing the group discussion process is followed by the lecturer.  </w:t>
      </w:r>
    </w:p>
    <w:tbl>
      <w:tblPr>
        <w:tblStyle w:val="Table11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60" w:lineRule="auto"/>
              <w:ind w:left="425.19685039370086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STUDY REFERENCE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850.3937007874017" w:right="0" w:hanging="72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Textbook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[1] Josh MacDonald, Khánh An, Khởi nghiệp kinh doanh thời 4.0, Công ty TNHH Văn hóa và Truyền thông 1980 Books,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ind w:firstLine="566.9291338582675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8.2 </w:t>
        <w:tab/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[1] Mike McKeever, Lập kế hoạch kinh doanh từ A đến Z, NXB Tổng hợp Tp. HCM, 2017</w:t>
      </w:r>
    </w:p>
    <w:p w:rsidR="00000000" w:rsidDel="00000000" w:rsidP="00000000" w:rsidRDefault="00000000" w:rsidRPr="00000000" w14:paraId="0000016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[2] Michael Morris, Khởi nghiệp thành công, NXB Đại học kinh tế quốc dân, 2018.</w:t>
      </w:r>
    </w:p>
    <w:tbl>
      <w:tblPr>
        <w:tblStyle w:val="Table12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C">
            <w:pPr>
              <w:pStyle w:val="Heading2"/>
              <w:numPr>
                <w:ilvl w:val="1"/>
                <w:numId w:val="2"/>
              </w:numPr>
              <w:ind w:left="1440" w:hanging="720"/>
              <w:rPr>
                <w:b w:val="0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pStyle w:val="Heading2"/>
              <w:numPr>
                <w:ilvl w:val="0"/>
                <w:numId w:val="3"/>
              </w:numPr>
              <w:ind w:left="283.46456692913375" w:hanging="360"/>
              <w:rPr>
                <w:rFonts w:ascii="Times New Roman" w:cs="Times New Roman" w:eastAsia="Times New Roman" w:hAnsi="Times New Roman"/>
                <w:i w:val="0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rtl w:val="0"/>
              </w:rPr>
              <w:t xml:space="preserve">SOFTWARE OR SUPPORTING EQUIPMENTS FOR PRACTICE</w:t>
            </w:r>
          </w:p>
        </w:tc>
      </w:tr>
    </w:tbl>
    <w:p w:rsidR="00000000" w:rsidDel="00000000" w:rsidP="00000000" w:rsidRDefault="00000000" w:rsidRPr="00000000" w14:paraId="0000016E">
      <w:pPr>
        <w:spacing w:after="0" w:lineRule="auto"/>
        <w:ind w:firstLine="72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Internet</w:t>
      </w:r>
    </w:p>
    <w:p w:rsidR="00000000" w:rsidDel="00000000" w:rsidP="00000000" w:rsidRDefault="00000000" w:rsidRPr="00000000" w14:paraId="0000016F">
      <w:pPr>
        <w:spacing w:after="0" w:lineRule="auto"/>
        <w:ind w:firstLine="72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Google Chrome</w:t>
      </w:r>
    </w:p>
    <w:p w:rsidR="00000000" w:rsidDel="00000000" w:rsidP="00000000" w:rsidRDefault="00000000" w:rsidRPr="00000000" w14:paraId="00000170">
      <w:pPr>
        <w:spacing w:before="60" w:line="312" w:lineRule="auto"/>
        <w:rPr/>
      </w:pPr>
      <w:r w:rsidDel="00000000" w:rsidR="00000000" w:rsidRPr="00000000">
        <w:rPr>
          <w:b w:val="1"/>
          <w:rtl w:val="0"/>
        </w:rPr>
        <w:t xml:space="preserve">General rules:</w:t>
      </w:r>
      <w:r w:rsidDel="00000000" w:rsidR="00000000" w:rsidRPr="00000000">
        <w:rPr>
          <w:rtl w:val="0"/>
        </w:rPr>
      </w:r>
    </w:p>
    <w:tbl>
      <w:tblPr>
        <w:tblStyle w:val="Table13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171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Abbreviation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72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PLO/SO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Program Learning Outcomes/Standard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PI</w:t>
            </w:r>
          </w:p>
        </w:tc>
        <w:tc>
          <w:tcPr/>
          <w:p w:rsidR="00000000" w:rsidDel="00000000" w:rsidP="00000000" w:rsidRDefault="00000000" w:rsidRPr="00000000" w14:paraId="00000176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Performance Indicators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</w:t>
            </w:r>
          </w:p>
        </w:tc>
        <w:tc>
          <w:tcPr/>
          <w:p w:rsidR="00000000" w:rsidDel="00000000" w:rsidP="00000000" w:rsidRDefault="00000000" w:rsidRPr="00000000" w14:paraId="00000178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Course Learning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Lesson Learning Outcomes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7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39"/>
        <w:gridCol w:w="4839"/>
        <w:tblGridChange w:id="0">
          <w:tblGrid>
            <w:gridCol w:w="4839"/>
            <w:gridCol w:w="48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Head of Major/ Head of Faculty</w:t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17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color w:val="00000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color w:val="000000"/>
                <w:rtl w:val="0"/>
              </w:rPr>
              <w:t xml:space="preserve">Dong Nai, February 24th 2023</w:t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Responsible lecturer</w:t>
            </w:r>
          </w:p>
          <w:p w:rsidR="00000000" w:rsidDel="00000000" w:rsidP="00000000" w:rsidRDefault="00000000" w:rsidRPr="00000000" w14:paraId="0000018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18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Van Thi Bich</w:t>
            </w:r>
          </w:p>
          <w:p w:rsidR="00000000" w:rsidDel="00000000" w:rsidP="00000000" w:rsidRDefault="00000000" w:rsidRPr="00000000" w14:paraId="0000018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34" w:top="1134" w:left="1418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Quattrocento Sans">
    <w:embedBold w:fontKey="{00000000-0000-0000-0000-000000000000}" r:id="rId1" w:subsetted="0"/>
    <w:embedBoldItalic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58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1440" w:hanging="720"/>
      </w:pPr>
      <w:rPr/>
    </w:lvl>
    <w:lvl w:ilvl="2">
      <w:start w:val="1"/>
      <w:numFmt w:val="decimal"/>
      <w:lvlText w:val="%3."/>
      <w:lvlJc w:val="left"/>
      <w:pPr>
        <w:ind w:left="2160" w:hanging="720"/>
      </w:pPr>
      <w:rPr/>
    </w:lvl>
    <w:lvl w:ilvl="3">
      <w:start w:val="1"/>
      <w:numFmt w:val="decimal"/>
      <w:lvlText w:val="%4."/>
      <w:lvlJc w:val="left"/>
      <w:pPr>
        <w:ind w:left="2880" w:hanging="720"/>
      </w:pPr>
      <w:rPr/>
    </w:lvl>
    <w:lvl w:ilvl="4">
      <w:start w:val="1"/>
      <w:numFmt w:val="decimal"/>
      <w:lvlText w:val="%5."/>
      <w:lvlJc w:val="left"/>
      <w:pPr>
        <w:ind w:left="3600" w:hanging="720"/>
      </w:pPr>
      <w:rPr/>
    </w:lvl>
    <w:lvl w:ilvl="5">
      <w:start w:val="1"/>
      <w:numFmt w:val="decimal"/>
      <w:lvlText w:val="%6."/>
      <w:lvlJc w:val="left"/>
      <w:pPr>
        <w:ind w:left="4320" w:hanging="720"/>
      </w:pPr>
      <w:rPr/>
    </w:lvl>
    <w:lvl w:ilvl="6">
      <w:start w:val="1"/>
      <w:numFmt w:val="decimal"/>
      <w:lvlText w:val="%7."/>
      <w:lvlJc w:val="left"/>
      <w:pPr>
        <w:ind w:left="5040" w:hanging="720"/>
      </w:pPr>
      <w:rPr/>
    </w:lvl>
    <w:lvl w:ilvl="7">
      <w:start w:val="1"/>
      <w:numFmt w:val="decimal"/>
      <w:lvlText w:val="%8."/>
      <w:lvlJc w:val="left"/>
      <w:pPr>
        <w:ind w:left="5760" w:hanging="720"/>
      </w:pPr>
      <w:rPr/>
    </w:lvl>
    <w:lvl w:ilvl="8">
      <w:start w:val="1"/>
      <w:numFmt w:val="decimal"/>
      <w:lvlText w:val="%9."/>
      <w:lvlJc w:val="left"/>
      <w:pPr>
        <w:ind w:left="6480" w:hanging="72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decimal"/>
      <w:lvlText w:val="%1.%2."/>
      <w:lvlJc w:val="left"/>
      <w:pPr>
        <w:ind w:left="1800" w:hanging="72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160" w:hanging="1080"/>
      </w:pPr>
      <w:rPr/>
    </w:lvl>
    <w:lvl w:ilvl="4">
      <w:start w:val="1"/>
      <w:numFmt w:val="decimal"/>
      <w:lvlText w:val="%1.%2.%3.%4.%5."/>
      <w:lvlJc w:val="left"/>
      <w:pPr>
        <w:ind w:left="2160" w:hanging="1080"/>
      </w:pPr>
      <w:rPr/>
    </w:lvl>
    <w:lvl w:ilvl="5">
      <w:start w:val="1"/>
      <w:numFmt w:val="decimal"/>
      <w:lvlText w:val="%1.%2.%3.%4.%5.%6."/>
      <w:lvlJc w:val="left"/>
      <w:pPr>
        <w:ind w:left="2520" w:hanging="1440"/>
      </w:pPr>
      <w:rPr/>
    </w:lvl>
    <w:lvl w:ilvl="6">
      <w:start w:val="1"/>
      <w:numFmt w:val="decimal"/>
      <w:lvlText w:val="%1.%2.%3.%4.%5.%6.%7."/>
      <w:lvlJc w:val="left"/>
      <w:pPr>
        <w:ind w:left="2520" w:hanging="1440"/>
      </w:pPr>
      <w:rPr/>
    </w:lvl>
    <w:lvl w:ilvl="7">
      <w:start w:val="1"/>
      <w:numFmt w:val="decimal"/>
      <w:lvlText w:val="%1.%2.%3.%4.%5.%6.%7.%8."/>
      <w:lvlJc w:val="left"/>
      <w:pPr>
        <w:ind w:left="2880" w:hanging="1800"/>
      </w:pPr>
      <w:rPr/>
    </w:lvl>
    <w:lvl w:ilvl="8">
      <w:start w:val="1"/>
      <w:numFmt w:val="decimal"/>
      <w:lvlText w:val="%1.%2.%3.%4.%5.%6.%7.%8.%9."/>
      <w:lvlJc w:val="left"/>
      <w:pPr>
        <w:ind w:left="288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404040"/>
        <w:sz w:val="26"/>
        <w:szCs w:val="26"/>
        <w:lang w:val="en-US"/>
      </w:rPr>
    </w:rPrDefault>
    <w:pPrDefault>
      <w:pPr>
        <w:spacing w:after="120" w:line="360" w:lineRule="auto"/>
        <w:ind w:firstLine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9" w:before="0" w:line="360" w:lineRule="auto"/>
      <w:ind w:left="432" w:right="0" w:hanging="432"/>
      <w:jc w:val="both"/>
    </w:pPr>
    <w:rPr>
      <w:rFonts w:ascii="Calibri" w:cs="Calibri" w:eastAsia="Calibri" w:hAnsi="Calibri"/>
      <w:b w:val="1"/>
      <w:i w:val="0"/>
      <w:smallCaps w:val="0"/>
      <w:strike w:val="0"/>
      <w:color w:val="2f5496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360" w:lineRule="auto"/>
      <w:ind w:left="1440" w:right="0" w:hanging="720"/>
      <w:jc w:val="both"/>
    </w:pPr>
    <w:rPr>
      <w:rFonts w:ascii="Calibri" w:cs="Calibri" w:eastAsia="Calibri" w:hAnsi="Calibri"/>
      <w:b w:val="1"/>
      <w:i w:val="1"/>
      <w:smallCaps w:val="0"/>
      <w:strike w:val="0"/>
      <w:color w:val="2f5496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9" w:before="0" w:line="360" w:lineRule="auto"/>
      <w:ind w:left="2160" w:right="0" w:hanging="720"/>
      <w:jc w:val="both"/>
    </w:pPr>
    <w:rPr>
      <w:rFonts w:ascii="Calibri" w:cs="Calibri" w:eastAsia="Calibri" w:hAnsi="Calibri"/>
      <w:b w:val="0"/>
      <w:i w:val="1"/>
      <w:smallCaps w:val="0"/>
      <w:strike w:val="0"/>
      <w:color w:val="40404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2880" w:hanging="720"/>
    </w:pPr>
    <w:rPr>
      <w:rFonts w:ascii="Calibri" w:cs="Calibri" w:eastAsia="Calibri" w:hAnsi="Calibri"/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Quattrocento Sans" w:cs="Quattrocento Sans" w:eastAsia="Quattrocento Sans" w:hAnsi="Quattrocento Sans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bold.ttf"/><Relationship Id="rId2" Type="http://schemas.openxmlformats.org/officeDocument/2006/relationships/font" Target="fonts/QuattrocentoSans-boldItalic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